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254C" w14:textId="3FB7F717" w:rsidR="00C93182" w:rsidRPr="00B86A9C" w:rsidRDefault="00704E7C" w:rsidP="00C93182">
      <w:pPr>
        <w:numPr>
          <w:ilvl w:val="1"/>
          <w:numId w:val="0"/>
        </w:numPr>
        <w:spacing w:after="240"/>
        <w:ind w:left="5184"/>
        <w:rPr>
          <w:rFonts w:ascii="Times New Roman" w:eastAsia="Calibri" w:hAnsi="Times New Roman" w:cs="Times New Roman"/>
          <w:b/>
          <w:bCs/>
          <w:caps/>
          <w:smallCaps/>
          <w:spacing w:val="2"/>
          <w:sz w:val="24"/>
          <w:szCs w:val="24"/>
          <w:lang w:eastAsia="lt-LT"/>
        </w:rPr>
      </w:pPr>
      <w:r w:rsidRPr="00462C8E">
        <w:rPr>
          <w:rFonts w:ascii="Times New Roman" w:eastAsia="Calibri" w:hAnsi="Times New Roman" w:cs="Times New Roman"/>
          <w:sz w:val="24"/>
          <w:szCs w:val="24"/>
          <w:lang w:eastAsia="lt-LT"/>
        </w:rPr>
        <w:t>Specialiųjų p</w:t>
      </w:r>
      <w:r w:rsidR="00C02D4C" w:rsidRPr="00462C8E">
        <w:rPr>
          <w:rFonts w:ascii="Times New Roman" w:eastAsia="Calibri" w:hAnsi="Times New Roman" w:cs="Times New Roman"/>
          <w:sz w:val="24"/>
          <w:szCs w:val="24"/>
          <w:lang w:eastAsia="lt-LT"/>
        </w:rPr>
        <w:t>irkimo sąlygų 7 priedas</w:t>
      </w:r>
      <w:r w:rsidR="00C93182">
        <w:rPr>
          <w:rFonts w:ascii="Times New Roman" w:eastAsia="Calibri" w:hAnsi="Times New Roman" w:cs="Times New Roman"/>
          <w:sz w:val="24"/>
          <w:szCs w:val="24"/>
          <w:lang w:eastAsia="lt-LT"/>
        </w:rPr>
        <w:t xml:space="preserve"> „</w:t>
      </w:r>
      <w:r w:rsidR="00C93182" w:rsidRPr="00C93182">
        <w:rPr>
          <w:rFonts w:ascii="Times New Roman" w:eastAsia="Calibri" w:hAnsi="Times New Roman" w:cs="Times New Roman"/>
          <w:caps/>
          <w:spacing w:val="2"/>
          <w:sz w:val="24"/>
          <w:szCs w:val="24"/>
          <w:lang w:eastAsia="lt-LT"/>
        </w:rPr>
        <w:t>P</w:t>
      </w:r>
      <w:r w:rsidR="00C93182" w:rsidRPr="00C93182">
        <w:rPr>
          <w:rFonts w:ascii="Times New Roman" w:eastAsia="Calibri" w:hAnsi="Times New Roman" w:cs="Times New Roman"/>
          <w:spacing w:val="2"/>
          <w:sz w:val="24"/>
          <w:szCs w:val="24"/>
          <w:lang w:eastAsia="lt-LT"/>
        </w:rPr>
        <w:t>asiūlymų vertinimo kriterijai ir sąlygos</w:t>
      </w:r>
      <w:r w:rsidR="00C93182" w:rsidRPr="00C93182">
        <w:rPr>
          <w:rFonts w:ascii="Times New Roman" w:eastAsia="Calibri" w:hAnsi="Times New Roman" w:cs="Times New Roman"/>
          <w:caps/>
          <w:spacing w:val="2"/>
          <w:sz w:val="24"/>
          <w:szCs w:val="24"/>
          <w:lang w:eastAsia="lt-LT"/>
        </w:rPr>
        <w:t>“</w:t>
      </w:r>
    </w:p>
    <w:p w14:paraId="6A68A1AC" w14:textId="77777777" w:rsidR="00C02D4C" w:rsidRPr="00B86A9C" w:rsidRDefault="00C02D4C" w:rsidP="00C93182">
      <w:pPr>
        <w:spacing w:after="0" w:line="240" w:lineRule="auto"/>
        <w:rPr>
          <w:rFonts w:ascii="Times New Roman" w:eastAsia="Calibri" w:hAnsi="Times New Roman" w:cs="Times New Roman"/>
          <w:b/>
          <w:sz w:val="24"/>
          <w:szCs w:val="24"/>
          <w:lang w:eastAsia="en-US"/>
        </w:rPr>
      </w:pPr>
    </w:p>
    <w:p w14:paraId="33578FBB" w14:textId="77777777" w:rsidR="007119F8" w:rsidRPr="00B86A9C" w:rsidRDefault="007119F8" w:rsidP="007119F8">
      <w:pPr>
        <w:numPr>
          <w:ilvl w:val="1"/>
          <w:numId w:val="0"/>
        </w:numPr>
        <w:spacing w:after="240"/>
        <w:jc w:val="center"/>
        <w:rPr>
          <w:rFonts w:ascii="Times New Roman" w:eastAsia="Calibri" w:hAnsi="Times New Roman" w:cs="Times New Roman"/>
          <w:b/>
          <w:bCs/>
          <w:caps/>
          <w:smallCaps/>
          <w:spacing w:val="2"/>
          <w:sz w:val="24"/>
          <w:szCs w:val="24"/>
          <w:lang w:eastAsia="lt-LT"/>
        </w:rPr>
      </w:pPr>
      <w:r w:rsidRPr="00B86A9C">
        <w:rPr>
          <w:rFonts w:ascii="Times New Roman" w:eastAsia="Calibri" w:hAnsi="Times New Roman" w:cs="Times New Roman"/>
          <w:b/>
          <w:bCs/>
          <w:caps/>
          <w:spacing w:val="2"/>
          <w:sz w:val="24"/>
          <w:szCs w:val="24"/>
          <w:lang w:eastAsia="lt-LT"/>
        </w:rPr>
        <w:t>PASIŪLYMŲ VERTINIMO KRITERIJAI ir Sąlygos</w:t>
      </w:r>
    </w:p>
    <w:p w14:paraId="4131BD0B" w14:textId="26FAE7FD" w:rsidR="007119F8" w:rsidRPr="00B86A9C" w:rsidRDefault="007119F8" w:rsidP="007119F8">
      <w:pPr>
        <w:numPr>
          <w:ilvl w:val="0"/>
          <w:numId w:val="8"/>
        </w:numPr>
        <w:tabs>
          <w:tab w:val="left" w:pos="1560"/>
        </w:tabs>
        <w:spacing w:after="0" w:line="240" w:lineRule="auto"/>
        <w:ind w:left="0" w:firstLine="1276"/>
        <w:contextualSpacing/>
        <w:jc w:val="both"/>
        <w:rPr>
          <w:rFonts w:ascii="Times New Roman" w:eastAsia="Calibri" w:hAnsi="Times New Roman" w:cs="Times New Roman"/>
          <w:sz w:val="24"/>
          <w:szCs w:val="24"/>
          <w:lang w:eastAsia="en-US"/>
        </w:rPr>
      </w:pPr>
      <w:r w:rsidRPr="00B86A9C">
        <w:rPr>
          <w:rFonts w:ascii="Times New Roman" w:eastAsia="Calibri" w:hAnsi="Times New Roman" w:cs="Times New Roman"/>
          <w:sz w:val="24"/>
          <w:szCs w:val="24"/>
          <w:lang w:eastAsia="en-US"/>
        </w:rPr>
        <w:t xml:space="preserve">Perkančioji organizacija ekonomiškai naudingiausią pasiūlymą išrenka pagal </w:t>
      </w:r>
      <w:r w:rsidRPr="00B86A9C">
        <w:rPr>
          <w:rFonts w:ascii="Times New Roman" w:eastAsia="Calibri" w:hAnsi="Times New Roman" w:cs="Times New Roman"/>
          <w:color w:val="000000"/>
          <w:sz w:val="24"/>
          <w:szCs w:val="24"/>
          <w:lang w:eastAsia="en-US"/>
        </w:rPr>
        <w:t>kain</w:t>
      </w:r>
      <w:r w:rsidR="00426E38">
        <w:rPr>
          <w:rFonts w:ascii="Times New Roman" w:eastAsia="Calibri" w:hAnsi="Times New Roman" w:cs="Times New Roman"/>
          <w:color w:val="000000"/>
          <w:sz w:val="24"/>
          <w:szCs w:val="24"/>
          <w:lang w:eastAsia="en-US"/>
        </w:rPr>
        <w:t>ą</w:t>
      </w:r>
      <w:r w:rsidRPr="00B86A9C">
        <w:rPr>
          <w:rFonts w:ascii="Times New Roman" w:eastAsia="Calibri" w:hAnsi="Times New Roman" w:cs="Times New Roman"/>
          <w:color w:val="000000"/>
          <w:sz w:val="24"/>
          <w:szCs w:val="24"/>
          <w:lang w:eastAsia="en-US"/>
        </w:rPr>
        <w:t xml:space="preserve"> </w:t>
      </w:r>
      <w:r w:rsidRPr="00B86A9C">
        <w:rPr>
          <w:rFonts w:ascii="Times New Roman" w:eastAsia="Calibri" w:hAnsi="Times New Roman" w:cs="Times New Roman"/>
          <w:sz w:val="24"/>
          <w:szCs w:val="24"/>
          <w:lang w:eastAsia="en-US"/>
        </w:rPr>
        <w:t>vadovaudamasi šiame priede nustatyta vertinimo tvarka.</w:t>
      </w:r>
    </w:p>
    <w:p w14:paraId="16DA6B47" w14:textId="77777777" w:rsidR="0096691E" w:rsidRDefault="007119F8" w:rsidP="0096691E">
      <w:pPr>
        <w:numPr>
          <w:ilvl w:val="0"/>
          <w:numId w:val="8"/>
        </w:numPr>
        <w:tabs>
          <w:tab w:val="left" w:pos="1560"/>
        </w:tabs>
        <w:spacing w:after="0" w:line="240" w:lineRule="auto"/>
        <w:ind w:left="0" w:firstLine="1276"/>
        <w:contextualSpacing/>
        <w:jc w:val="both"/>
        <w:rPr>
          <w:rFonts w:ascii="Times New Roman" w:eastAsia="Calibri" w:hAnsi="Times New Roman" w:cs="Times New Roman"/>
          <w:sz w:val="24"/>
          <w:szCs w:val="24"/>
          <w:lang w:eastAsia="en-US"/>
        </w:rPr>
      </w:pPr>
      <w:r w:rsidRPr="00B86A9C">
        <w:rPr>
          <w:rFonts w:ascii="Times New Roman" w:eastAsia="Calibri" w:hAnsi="Times New Roman" w:cs="Times New Roman"/>
          <w:sz w:val="24"/>
          <w:szCs w:val="24"/>
          <w:lang w:eastAsia="en-US"/>
        </w:rPr>
        <w:t xml:space="preserve">Pasiūlyme nurodyta paslaugų kaina visais atvejais </w:t>
      </w:r>
      <w:r w:rsidR="00A55582" w:rsidRPr="00B86A9C">
        <w:rPr>
          <w:rFonts w:ascii="Times New Roman" w:eastAsia="Calibri" w:hAnsi="Times New Roman" w:cs="Times New Roman"/>
          <w:sz w:val="24"/>
          <w:szCs w:val="24"/>
          <w:lang w:eastAsia="en-US"/>
        </w:rPr>
        <w:t>bus</w:t>
      </w:r>
      <w:r w:rsidRPr="00B86A9C">
        <w:rPr>
          <w:rFonts w:ascii="Times New Roman" w:eastAsia="Calibri" w:hAnsi="Times New Roman" w:cs="Times New Roman"/>
          <w:sz w:val="24"/>
          <w:szCs w:val="24"/>
          <w:lang w:eastAsia="en-US"/>
        </w:rPr>
        <w:t xml:space="preserve"> laikom</w:t>
      </w:r>
      <w:r w:rsidR="00A55582" w:rsidRPr="00B86A9C">
        <w:rPr>
          <w:rFonts w:ascii="Times New Roman" w:eastAsia="Calibri" w:hAnsi="Times New Roman" w:cs="Times New Roman"/>
          <w:sz w:val="24"/>
          <w:szCs w:val="24"/>
          <w:lang w:eastAsia="en-US"/>
        </w:rPr>
        <w:t>a</w:t>
      </w:r>
      <w:r w:rsidRPr="00B86A9C">
        <w:rPr>
          <w:rFonts w:ascii="Times New Roman" w:eastAsia="Calibri" w:hAnsi="Times New Roman" w:cs="Times New Roman"/>
          <w:sz w:val="24"/>
          <w:szCs w:val="24"/>
          <w:lang w:eastAsia="en-US"/>
        </w:rPr>
        <w:t xml:space="preserve"> neįprastai maž</w:t>
      </w:r>
      <w:r w:rsidR="00A55582" w:rsidRPr="00B86A9C">
        <w:rPr>
          <w:rFonts w:ascii="Times New Roman" w:eastAsia="Calibri" w:hAnsi="Times New Roman" w:cs="Times New Roman"/>
          <w:sz w:val="24"/>
          <w:szCs w:val="24"/>
          <w:lang w:eastAsia="en-US"/>
        </w:rPr>
        <w:t>a</w:t>
      </w:r>
      <w:r w:rsidRPr="00B86A9C">
        <w:rPr>
          <w:rFonts w:ascii="Times New Roman" w:eastAsia="Calibri" w:hAnsi="Times New Roman" w:cs="Times New Roman"/>
          <w:sz w:val="24"/>
          <w:szCs w:val="24"/>
          <w:lang w:eastAsia="en-US"/>
        </w:rPr>
        <w:t>, jeigu j</w:t>
      </w:r>
      <w:r w:rsidR="00DF4042" w:rsidRPr="00B86A9C">
        <w:rPr>
          <w:rFonts w:ascii="Times New Roman" w:eastAsia="Calibri" w:hAnsi="Times New Roman" w:cs="Times New Roman"/>
          <w:sz w:val="24"/>
          <w:szCs w:val="24"/>
          <w:lang w:eastAsia="en-US"/>
        </w:rPr>
        <w:t>i</w:t>
      </w:r>
      <w:r w:rsidRPr="00B86A9C">
        <w:rPr>
          <w:rFonts w:ascii="Times New Roman" w:eastAsia="Calibri" w:hAnsi="Times New Roman" w:cs="Times New Roman"/>
          <w:sz w:val="24"/>
          <w:szCs w:val="24"/>
          <w:lang w:eastAsia="en-US"/>
        </w:rPr>
        <w:t xml:space="preserve"> yra 30 ir daugiau procentų mažesnė už visų tiekėjų, kurių pasiūlymai neatmesti dėl kitų priežasčių</w:t>
      </w:r>
      <w:r w:rsidRPr="00B86A9C">
        <w:rPr>
          <w:rFonts w:ascii="Times New Roman" w:eastAsia="Calibri" w:hAnsi="Times New Roman" w:cs="Times New Roman"/>
          <w:b/>
          <w:bCs/>
          <w:sz w:val="24"/>
          <w:szCs w:val="24"/>
          <w:lang w:eastAsia="en-US"/>
        </w:rPr>
        <w:t xml:space="preserve"> </w:t>
      </w:r>
      <w:r w:rsidRPr="00B86A9C">
        <w:rPr>
          <w:rFonts w:ascii="Times New Roman" w:eastAsia="Calibri" w:hAnsi="Times New Roman" w:cs="Times New Roman"/>
          <w:sz w:val="24"/>
          <w:szCs w:val="24"/>
          <w:lang w:eastAsia="en-US"/>
        </w:rPr>
        <w:t>ir kurių pasiūlyta kaina neviršija pirkimui skirtų lėšų, nustatytų ir užfiksuotų perkančiosios organizacijos rengiamuose dokumentuose prieš pradedant pirkimo procedūrą, pasiūlytų kainų aritmetinį vidurkį.</w:t>
      </w:r>
    </w:p>
    <w:p w14:paraId="35A46070" w14:textId="4D396FF6" w:rsidR="00A530AF" w:rsidRPr="0096691E" w:rsidRDefault="00A530AF" w:rsidP="00A530AF">
      <w:pPr>
        <w:numPr>
          <w:ilvl w:val="0"/>
          <w:numId w:val="8"/>
        </w:numPr>
        <w:tabs>
          <w:tab w:val="left" w:pos="1560"/>
        </w:tabs>
        <w:spacing w:after="0" w:line="240" w:lineRule="auto"/>
        <w:ind w:left="0" w:firstLine="1276"/>
        <w:contextualSpacing/>
        <w:jc w:val="both"/>
        <w:rPr>
          <w:rFonts w:ascii="Times New Roman" w:eastAsia="Calibri" w:hAnsi="Times New Roman" w:cs="Times New Roman"/>
          <w:b/>
          <w:bCs/>
          <w:sz w:val="24"/>
          <w:szCs w:val="24"/>
          <w:lang w:eastAsia="en-US"/>
        </w:rPr>
      </w:pPr>
      <w:r w:rsidRPr="0096691E">
        <w:rPr>
          <w:rFonts w:ascii="Times New Roman" w:hAnsi="Times New Roman" w:cs="Times New Roman"/>
          <w:sz w:val="24"/>
          <w:szCs w:val="24"/>
        </w:rPr>
        <w:t xml:space="preserve">Perkančiajai organizacijai priimtina maksimali bendra pasiūlymo kaina yra  </w:t>
      </w:r>
      <w:r>
        <w:rPr>
          <w:rFonts w:ascii="Times New Roman" w:hAnsi="Times New Roman" w:cs="Times New Roman"/>
          <w:b/>
          <w:bCs/>
          <w:color w:val="EE0000"/>
          <w:sz w:val="24"/>
          <w:szCs w:val="24"/>
        </w:rPr>
        <w:t>1 3</w:t>
      </w:r>
      <w:r w:rsidR="00E771DA">
        <w:rPr>
          <w:rFonts w:ascii="Times New Roman" w:hAnsi="Times New Roman" w:cs="Times New Roman"/>
          <w:b/>
          <w:bCs/>
          <w:color w:val="EE0000"/>
          <w:sz w:val="24"/>
          <w:szCs w:val="24"/>
        </w:rPr>
        <w:t>51</w:t>
      </w:r>
      <w:r>
        <w:rPr>
          <w:rFonts w:ascii="Times New Roman" w:hAnsi="Times New Roman" w:cs="Times New Roman"/>
          <w:b/>
          <w:bCs/>
          <w:color w:val="EE0000"/>
          <w:sz w:val="24"/>
          <w:szCs w:val="24"/>
        </w:rPr>
        <w:t> </w:t>
      </w:r>
      <w:r w:rsidR="00E771DA">
        <w:rPr>
          <w:rFonts w:ascii="Times New Roman" w:hAnsi="Times New Roman" w:cs="Times New Roman"/>
          <w:b/>
          <w:bCs/>
          <w:color w:val="EE0000"/>
          <w:sz w:val="24"/>
          <w:szCs w:val="24"/>
        </w:rPr>
        <w:t>52</w:t>
      </w:r>
      <w:r>
        <w:rPr>
          <w:rFonts w:ascii="Times New Roman" w:hAnsi="Times New Roman" w:cs="Times New Roman"/>
          <w:b/>
          <w:bCs/>
          <w:color w:val="EE0000"/>
          <w:sz w:val="24"/>
          <w:szCs w:val="24"/>
        </w:rPr>
        <w:t>4,</w:t>
      </w:r>
      <w:r w:rsidR="00E771DA">
        <w:rPr>
          <w:rFonts w:ascii="Times New Roman" w:hAnsi="Times New Roman" w:cs="Times New Roman"/>
          <w:b/>
          <w:bCs/>
          <w:color w:val="EE0000"/>
          <w:sz w:val="24"/>
          <w:szCs w:val="24"/>
        </w:rPr>
        <w:t>50</w:t>
      </w:r>
      <w:r w:rsidRPr="0096691E">
        <w:rPr>
          <w:rFonts w:ascii="Times New Roman" w:hAnsi="Times New Roman" w:cs="Times New Roman"/>
          <w:b/>
          <w:bCs/>
          <w:color w:val="EE0000"/>
          <w:sz w:val="24"/>
          <w:szCs w:val="24"/>
        </w:rPr>
        <w:t xml:space="preserve"> Eur be PVM, </w:t>
      </w:r>
      <w:r>
        <w:rPr>
          <w:rFonts w:ascii="Times New Roman" w:hAnsi="Times New Roman" w:cs="Times New Roman"/>
          <w:b/>
          <w:bCs/>
          <w:color w:val="EE0000"/>
          <w:sz w:val="24"/>
          <w:szCs w:val="24"/>
        </w:rPr>
        <w:t>1 6</w:t>
      </w:r>
      <w:r w:rsidR="000F4828">
        <w:rPr>
          <w:rFonts w:ascii="Times New Roman" w:hAnsi="Times New Roman" w:cs="Times New Roman"/>
          <w:b/>
          <w:bCs/>
          <w:color w:val="EE0000"/>
          <w:sz w:val="24"/>
          <w:szCs w:val="24"/>
        </w:rPr>
        <w:t>35</w:t>
      </w:r>
      <w:r>
        <w:rPr>
          <w:rFonts w:ascii="Times New Roman" w:hAnsi="Times New Roman" w:cs="Times New Roman"/>
          <w:b/>
          <w:bCs/>
          <w:color w:val="EE0000"/>
          <w:sz w:val="24"/>
          <w:szCs w:val="24"/>
        </w:rPr>
        <w:t> </w:t>
      </w:r>
      <w:r w:rsidR="000F4828">
        <w:rPr>
          <w:rFonts w:ascii="Times New Roman" w:hAnsi="Times New Roman" w:cs="Times New Roman"/>
          <w:b/>
          <w:bCs/>
          <w:color w:val="EE0000"/>
          <w:sz w:val="24"/>
          <w:szCs w:val="24"/>
        </w:rPr>
        <w:t>3</w:t>
      </w:r>
      <w:r w:rsidR="00881A67">
        <w:rPr>
          <w:rFonts w:ascii="Times New Roman" w:hAnsi="Times New Roman" w:cs="Times New Roman"/>
          <w:b/>
          <w:bCs/>
          <w:color w:val="EE0000"/>
          <w:sz w:val="24"/>
          <w:szCs w:val="24"/>
        </w:rPr>
        <w:t>4</w:t>
      </w:r>
      <w:r w:rsidR="000F4828">
        <w:rPr>
          <w:rFonts w:ascii="Times New Roman" w:hAnsi="Times New Roman" w:cs="Times New Roman"/>
          <w:b/>
          <w:bCs/>
          <w:color w:val="EE0000"/>
          <w:sz w:val="24"/>
          <w:szCs w:val="24"/>
        </w:rPr>
        <w:t>4</w:t>
      </w:r>
      <w:r>
        <w:rPr>
          <w:rFonts w:ascii="Times New Roman" w:hAnsi="Times New Roman" w:cs="Times New Roman"/>
          <w:b/>
          <w:bCs/>
          <w:color w:val="EE0000"/>
          <w:sz w:val="24"/>
          <w:szCs w:val="24"/>
        </w:rPr>
        <w:t>,</w:t>
      </w:r>
      <w:r w:rsidR="00AA7F66">
        <w:rPr>
          <w:rFonts w:ascii="Times New Roman" w:hAnsi="Times New Roman" w:cs="Times New Roman"/>
          <w:b/>
          <w:bCs/>
          <w:color w:val="EE0000"/>
          <w:sz w:val="24"/>
          <w:szCs w:val="24"/>
        </w:rPr>
        <w:t>64</w:t>
      </w:r>
      <w:r w:rsidRPr="0096691E">
        <w:rPr>
          <w:rFonts w:ascii="Times New Roman" w:hAnsi="Times New Roman" w:cs="Times New Roman"/>
          <w:b/>
          <w:bCs/>
          <w:color w:val="EE0000"/>
          <w:sz w:val="24"/>
          <w:szCs w:val="24"/>
        </w:rPr>
        <w:t xml:space="preserve"> Eur su PVM, </w:t>
      </w:r>
      <w:r w:rsidRPr="0096691E">
        <w:rPr>
          <w:rFonts w:ascii="Times New Roman" w:hAnsi="Times New Roman" w:cs="Times New Roman"/>
          <w:b/>
          <w:bCs/>
          <w:sz w:val="24"/>
          <w:szCs w:val="24"/>
        </w:rPr>
        <w:t>iš jų:</w:t>
      </w:r>
    </w:p>
    <w:p w14:paraId="7E14733D" w14:textId="77777777" w:rsidR="00A530AF" w:rsidRPr="0076046C" w:rsidRDefault="00A530AF" w:rsidP="00A530AF">
      <w:pPr>
        <w:tabs>
          <w:tab w:val="left" w:pos="1560"/>
        </w:tabs>
        <w:spacing w:after="0" w:line="240" w:lineRule="auto"/>
        <w:ind w:firstLine="1276"/>
        <w:contextualSpacing/>
        <w:jc w:val="both"/>
        <w:rPr>
          <w:rFonts w:ascii="Times New Roman" w:hAnsi="Times New Roman" w:cs="Times New Roman"/>
          <w:b/>
          <w:bCs/>
          <w:sz w:val="24"/>
          <w:szCs w:val="24"/>
        </w:rPr>
      </w:pPr>
      <w:r w:rsidRPr="0076046C">
        <w:rPr>
          <w:rFonts w:ascii="Times New Roman" w:hAnsi="Times New Roman" w:cs="Times New Roman"/>
          <w:sz w:val="24"/>
          <w:szCs w:val="24"/>
        </w:rPr>
        <w:t xml:space="preserve">3.1. Vieningos elektroninio bilieto ir keleivių informavimo sistemos techninės įrangos ir jos montavimo kaina yra </w:t>
      </w:r>
      <w:r w:rsidRPr="0076046C">
        <w:rPr>
          <w:rFonts w:ascii="Times New Roman" w:hAnsi="Times New Roman" w:cs="Times New Roman"/>
          <w:b/>
          <w:bCs/>
          <w:sz w:val="24"/>
          <w:szCs w:val="24"/>
        </w:rPr>
        <w:t>450 505,44 Eur be PVM (545 111,5</w:t>
      </w:r>
      <w:r>
        <w:rPr>
          <w:rFonts w:ascii="Times New Roman" w:hAnsi="Times New Roman" w:cs="Times New Roman"/>
          <w:b/>
          <w:bCs/>
          <w:sz w:val="24"/>
          <w:szCs w:val="24"/>
        </w:rPr>
        <w:t>8</w:t>
      </w:r>
      <w:r w:rsidRPr="0076046C">
        <w:rPr>
          <w:rFonts w:ascii="Times New Roman" w:hAnsi="Times New Roman" w:cs="Times New Roman"/>
          <w:b/>
          <w:bCs/>
          <w:sz w:val="24"/>
          <w:szCs w:val="24"/>
        </w:rPr>
        <w:t xml:space="preserve"> Eur su PVM);</w:t>
      </w:r>
    </w:p>
    <w:p w14:paraId="7195E118" w14:textId="7830C572" w:rsidR="00A530AF" w:rsidRPr="0076046C" w:rsidRDefault="00A530AF" w:rsidP="00A530AF">
      <w:pPr>
        <w:tabs>
          <w:tab w:val="left" w:pos="1560"/>
        </w:tabs>
        <w:spacing w:after="0" w:line="240" w:lineRule="auto"/>
        <w:ind w:firstLine="1276"/>
        <w:contextualSpacing/>
        <w:jc w:val="both"/>
        <w:rPr>
          <w:rFonts w:ascii="Times New Roman" w:hAnsi="Times New Roman" w:cs="Times New Roman"/>
          <w:b/>
          <w:bCs/>
          <w:sz w:val="24"/>
          <w:szCs w:val="24"/>
        </w:rPr>
      </w:pPr>
      <w:r w:rsidRPr="0076046C">
        <w:rPr>
          <w:rFonts w:ascii="Times New Roman" w:hAnsi="Times New Roman" w:cs="Times New Roman"/>
          <w:sz w:val="24"/>
          <w:szCs w:val="24"/>
        </w:rPr>
        <w:t xml:space="preserve">3.2. Vieningos elektroninio bilieto ir keleivių informavimo sistemos sukūrimo ir diegimo paslauga kaina yra </w:t>
      </w:r>
      <w:r w:rsidRPr="0076046C">
        <w:rPr>
          <w:rFonts w:ascii="Times New Roman" w:hAnsi="Times New Roman" w:cs="Times New Roman"/>
          <w:b/>
          <w:bCs/>
          <w:sz w:val="24"/>
          <w:szCs w:val="24"/>
        </w:rPr>
        <w:t>4</w:t>
      </w:r>
      <w:r w:rsidR="007B640A">
        <w:rPr>
          <w:rFonts w:ascii="Times New Roman" w:hAnsi="Times New Roman" w:cs="Times New Roman"/>
          <w:b/>
          <w:bCs/>
          <w:sz w:val="24"/>
          <w:szCs w:val="24"/>
        </w:rPr>
        <w:t>5</w:t>
      </w:r>
      <w:r w:rsidRPr="0076046C">
        <w:rPr>
          <w:rFonts w:ascii="Times New Roman" w:hAnsi="Times New Roman" w:cs="Times New Roman"/>
          <w:b/>
          <w:bCs/>
          <w:sz w:val="24"/>
          <w:szCs w:val="24"/>
        </w:rPr>
        <w:t>0 659,</w:t>
      </w:r>
      <w:r w:rsidR="00F95504">
        <w:rPr>
          <w:rFonts w:ascii="Times New Roman" w:hAnsi="Times New Roman" w:cs="Times New Roman"/>
          <w:b/>
          <w:bCs/>
          <w:sz w:val="24"/>
          <w:szCs w:val="24"/>
        </w:rPr>
        <w:t xml:space="preserve">06 </w:t>
      </w:r>
      <w:r w:rsidRPr="0076046C">
        <w:rPr>
          <w:rFonts w:ascii="Times New Roman" w:hAnsi="Times New Roman" w:cs="Times New Roman"/>
          <w:b/>
          <w:bCs/>
          <w:sz w:val="24"/>
          <w:szCs w:val="24"/>
        </w:rPr>
        <w:t>Eur be PVM (5</w:t>
      </w:r>
      <w:r w:rsidR="007B640A">
        <w:rPr>
          <w:rFonts w:ascii="Times New Roman" w:hAnsi="Times New Roman" w:cs="Times New Roman"/>
          <w:b/>
          <w:bCs/>
          <w:sz w:val="24"/>
          <w:szCs w:val="24"/>
        </w:rPr>
        <w:t>45</w:t>
      </w:r>
      <w:r w:rsidRPr="0076046C">
        <w:rPr>
          <w:rFonts w:ascii="Times New Roman" w:hAnsi="Times New Roman" w:cs="Times New Roman"/>
          <w:b/>
          <w:bCs/>
          <w:sz w:val="24"/>
          <w:szCs w:val="24"/>
        </w:rPr>
        <w:t xml:space="preserve"> </w:t>
      </w:r>
      <w:r w:rsidR="00604223">
        <w:rPr>
          <w:rFonts w:ascii="Times New Roman" w:hAnsi="Times New Roman" w:cs="Times New Roman"/>
          <w:b/>
          <w:bCs/>
          <w:sz w:val="24"/>
          <w:szCs w:val="24"/>
        </w:rPr>
        <w:t>297</w:t>
      </w:r>
      <w:r w:rsidRPr="0076046C">
        <w:rPr>
          <w:rFonts w:ascii="Times New Roman" w:hAnsi="Times New Roman" w:cs="Times New Roman"/>
          <w:b/>
          <w:bCs/>
          <w:sz w:val="24"/>
          <w:szCs w:val="24"/>
        </w:rPr>
        <w:t>,</w:t>
      </w:r>
      <w:r w:rsidR="007B640A">
        <w:rPr>
          <w:rFonts w:ascii="Times New Roman" w:hAnsi="Times New Roman" w:cs="Times New Roman"/>
          <w:b/>
          <w:bCs/>
          <w:sz w:val="24"/>
          <w:szCs w:val="24"/>
        </w:rPr>
        <w:t>46</w:t>
      </w:r>
      <w:r w:rsidRPr="0076046C">
        <w:rPr>
          <w:rFonts w:ascii="Times New Roman" w:hAnsi="Times New Roman" w:cs="Times New Roman"/>
          <w:b/>
          <w:bCs/>
          <w:sz w:val="24"/>
          <w:szCs w:val="24"/>
        </w:rPr>
        <w:t xml:space="preserve"> Eur su PVM);</w:t>
      </w:r>
    </w:p>
    <w:p w14:paraId="1DE95254" w14:textId="54382D42" w:rsidR="00A530AF" w:rsidRDefault="00A530AF" w:rsidP="00A530AF">
      <w:pPr>
        <w:tabs>
          <w:tab w:val="left" w:pos="1560"/>
        </w:tabs>
        <w:spacing w:after="0" w:line="240" w:lineRule="auto"/>
        <w:ind w:firstLine="1276"/>
        <w:contextualSpacing/>
        <w:jc w:val="both"/>
        <w:rPr>
          <w:rFonts w:ascii="Times New Roman" w:hAnsi="Times New Roman" w:cs="Times New Roman"/>
          <w:b/>
          <w:bCs/>
          <w:sz w:val="24"/>
          <w:szCs w:val="24"/>
        </w:rPr>
      </w:pPr>
      <w:r w:rsidRPr="0076046C">
        <w:rPr>
          <w:rFonts w:ascii="Times New Roman" w:hAnsi="Times New Roman" w:cs="Times New Roman"/>
          <w:sz w:val="24"/>
          <w:szCs w:val="24"/>
        </w:rPr>
        <w:t xml:space="preserve">3.3. Vieningos elektroninio bilieto ir keleivių informavimo sistemos palaikymo paslaugų </w:t>
      </w:r>
      <w:r w:rsidRPr="00523FF5">
        <w:rPr>
          <w:rFonts w:ascii="Times New Roman" w:hAnsi="Times New Roman" w:cs="Times New Roman"/>
          <w:sz w:val="24"/>
          <w:szCs w:val="24"/>
        </w:rPr>
        <w:t xml:space="preserve">kaina yra </w:t>
      </w:r>
      <w:r w:rsidRPr="00523FF5">
        <w:rPr>
          <w:rFonts w:ascii="Times New Roman" w:hAnsi="Times New Roman" w:cs="Times New Roman"/>
          <w:b/>
          <w:bCs/>
          <w:sz w:val="24"/>
          <w:szCs w:val="24"/>
        </w:rPr>
        <w:t>45</w:t>
      </w:r>
      <w:r w:rsidR="00604223">
        <w:rPr>
          <w:rFonts w:ascii="Times New Roman" w:hAnsi="Times New Roman" w:cs="Times New Roman"/>
          <w:b/>
          <w:bCs/>
          <w:sz w:val="24"/>
          <w:szCs w:val="24"/>
        </w:rPr>
        <w:t>0</w:t>
      </w:r>
      <w:r w:rsidRPr="00523FF5">
        <w:rPr>
          <w:rFonts w:ascii="Times New Roman" w:hAnsi="Times New Roman" w:cs="Times New Roman"/>
          <w:b/>
          <w:bCs/>
          <w:sz w:val="24"/>
          <w:szCs w:val="24"/>
        </w:rPr>
        <w:t xml:space="preserve"> </w:t>
      </w:r>
      <w:r w:rsidR="00604223">
        <w:rPr>
          <w:rFonts w:ascii="Times New Roman" w:hAnsi="Times New Roman" w:cs="Times New Roman"/>
          <w:b/>
          <w:bCs/>
          <w:sz w:val="24"/>
          <w:szCs w:val="24"/>
        </w:rPr>
        <w:t>36</w:t>
      </w:r>
      <w:r w:rsidRPr="00523FF5">
        <w:rPr>
          <w:rFonts w:ascii="Times New Roman" w:hAnsi="Times New Roman" w:cs="Times New Roman"/>
          <w:b/>
          <w:bCs/>
          <w:sz w:val="24"/>
          <w:szCs w:val="24"/>
        </w:rPr>
        <w:t>0,00 Eur be PVM (5</w:t>
      </w:r>
      <w:r w:rsidR="00604223">
        <w:rPr>
          <w:rFonts w:ascii="Times New Roman" w:hAnsi="Times New Roman" w:cs="Times New Roman"/>
          <w:b/>
          <w:bCs/>
          <w:sz w:val="24"/>
          <w:szCs w:val="24"/>
        </w:rPr>
        <w:t>44</w:t>
      </w:r>
      <w:r w:rsidRPr="00523FF5">
        <w:rPr>
          <w:rFonts w:ascii="Times New Roman" w:hAnsi="Times New Roman" w:cs="Times New Roman"/>
          <w:b/>
          <w:bCs/>
          <w:sz w:val="24"/>
          <w:szCs w:val="24"/>
        </w:rPr>
        <w:t xml:space="preserve"> </w:t>
      </w:r>
      <w:r w:rsidR="00604223">
        <w:rPr>
          <w:rFonts w:ascii="Times New Roman" w:hAnsi="Times New Roman" w:cs="Times New Roman"/>
          <w:b/>
          <w:bCs/>
          <w:sz w:val="24"/>
          <w:szCs w:val="24"/>
        </w:rPr>
        <w:t>935</w:t>
      </w:r>
      <w:r w:rsidRPr="00523FF5">
        <w:rPr>
          <w:rFonts w:ascii="Times New Roman" w:hAnsi="Times New Roman" w:cs="Times New Roman"/>
          <w:b/>
          <w:bCs/>
          <w:sz w:val="24"/>
          <w:szCs w:val="24"/>
        </w:rPr>
        <w:t>,</w:t>
      </w:r>
      <w:r w:rsidR="00604223">
        <w:rPr>
          <w:rFonts w:ascii="Times New Roman" w:hAnsi="Times New Roman" w:cs="Times New Roman"/>
          <w:b/>
          <w:bCs/>
          <w:sz w:val="24"/>
          <w:szCs w:val="24"/>
        </w:rPr>
        <w:t>6</w:t>
      </w:r>
      <w:r w:rsidRPr="00523FF5">
        <w:rPr>
          <w:rFonts w:ascii="Times New Roman" w:hAnsi="Times New Roman" w:cs="Times New Roman"/>
          <w:b/>
          <w:bCs/>
          <w:sz w:val="24"/>
          <w:szCs w:val="24"/>
        </w:rPr>
        <w:t>0 Eur su PVM):</w:t>
      </w:r>
    </w:p>
    <w:p w14:paraId="1B0816B1" w14:textId="37A56CA7" w:rsidR="00A530AF" w:rsidRDefault="00A530AF" w:rsidP="00A530AF">
      <w:pPr>
        <w:tabs>
          <w:tab w:val="left" w:pos="1560"/>
        </w:tabs>
        <w:spacing w:after="0" w:line="240" w:lineRule="auto"/>
        <w:ind w:firstLine="1276"/>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3.3.1.</w:t>
      </w:r>
      <w:r w:rsidRPr="003F2359">
        <w:t xml:space="preserve"> </w:t>
      </w:r>
      <w:r w:rsidRPr="003F2359">
        <w:rPr>
          <w:rFonts w:ascii="Times New Roman" w:eastAsia="Calibri" w:hAnsi="Times New Roman" w:cs="Times New Roman"/>
          <w:b/>
          <w:bCs/>
          <w:sz w:val="24"/>
          <w:szCs w:val="24"/>
          <w:lang w:eastAsia="en-US"/>
        </w:rPr>
        <w:t>Vieningos elektroninio bilieto ir keleivių informavimo sistemos palaikymo paslaug</w:t>
      </w:r>
      <w:r>
        <w:rPr>
          <w:rFonts w:ascii="Times New Roman" w:eastAsia="Calibri" w:hAnsi="Times New Roman" w:cs="Times New Roman"/>
          <w:b/>
          <w:bCs/>
          <w:sz w:val="24"/>
          <w:szCs w:val="24"/>
          <w:lang w:eastAsia="en-US"/>
        </w:rPr>
        <w:t xml:space="preserve">os įkainis 1 mėn. už 1 autobusą Druskininkų savivaldybei negali viršyti </w:t>
      </w:r>
      <w:r w:rsidR="00604223">
        <w:rPr>
          <w:rFonts w:ascii="Times New Roman" w:eastAsia="Calibri" w:hAnsi="Times New Roman" w:cs="Times New Roman"/>
          <w:b/>
          <w:bCs/>
          <w:sz w:val="24"/>
          <w:szCs w:val="24"/>
          <w:lang w:eastAsia="en-US"/>
        </w:rPr>
        <w:t>15</w:t>
      </w:r>
      <w:r>
        <w:rPr>
          <w:rFonts w:ascii="Times New Roman" w:eastAsia="Calibri" w:hAnsi="Times New Roman" w:cs="Times New Roman"/>
          <w:b/>
          <w:bCs/>
          <w:sz w:val="24"/>
          <w:szCs w:val="24"/>
          <w:lang w:eastAsia="en-US"/>
        </w:rPr>
        <w:t>,00 Eur be PVM (</w:t>
      </w:r>
      <w:r w:rsidR="00604223">
        <w:rPr>
          <w:rFonts w:ascii="Times New Roman" w:eastAsia="Calibri" w:hAnsi="Times New Roman" w:cs="Times New Roman"/>
          <w:b/>
          <w:bCs/>
          <w:sz w:val="24"/>
          <w:szCs w:val="24"/>
          <w:lang w:eastAsia="en-US"/>
        </w:rPr>
        <w:t>18</w:t>
      </w:r>
      <w:r>
        <w:rPr>
          <w:rFonts w:ascii="Times New Roman" w:eastAsia="Calibri" w:hAnsi="Times New Roman" w:cs="Times New Roman"/>
          <w:b/>
          <w:bCs/>
          <w:sz w:val="24"/>
          <w:szCs w:val="24"/>
          <w:lang w:eastAsia="en-US"/>
        </w:rPr>
        <w:t>,</w:t>
      </w:r>
      <w:r w:rsidR="00604223">
        <w:rPr>
          <w:rFonts w:ascii="Times New Roman" w:eastAsia="Calibri" w:hAnsi="Times New Roman" w:cs="Times New Roman"/>
          <w:b/>
          <w:bCs/>
          <w:sz w:val="24"/>
          <w:szCs w:val="24"/>
          <w:lang w:eastAsia="en-US"/>
        </w:rPr>
        <w:t>5</w:t>
      </w:r>
      <w:r>
        <w:rPr>
          <w:rFonts w:ascii="Times New Roman" w:eastAsia="Calibri" w:hAnsi="Times New Roman" w:cs="Times New Roman"/>
          <w:b/>
          <w:bCs/>
          <w:sz w:val="24"/>
          <w:szCs w:val="24"/>
          <w:lang w:eastAsia="en-US"/>
        </w:rPr>
        <w:t>0 Eur su PVM);</w:t>
      </w:r>
    </w:p>
    <w:p w14:paraId="205B444B" w14:textId="77777777" w:rsidR="00A530AF" w:rsidRPr="0096691E" w:rsidRDefault="00A530AF" w:rsidP="00A530AF">
      <w:pPr>
        <w:tabs>
          <w:tab w:val="left" w:pos="1560"/>
        </w:tabs>
        <w:spacing w:after="0" w:line="240" w:lineRule="auto"/>
        <w:ind w:firstLine="1276"/>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3.3.2.</w:t>
      </w:r>
      <w:r w:rsidRPr="002F782A">
        <w:t xml:space="preserve"> </w:t>
      </w:r>
      <w:r w:rsidRPr="002F782A">
        <w:rPr>
          <w:rFonts w:ascii="Times New Roman" w:eastAsia="Calibri" w:hAnsi="Times New Roman" w:cs="Times New Roman"/>
          <w:b/>
          <w:bCs/>
          <w:sz w:val="24"/>
          <w:szCs w:val="24"/>
          <w:lang w:eastAsia="en-US"/>
        </w:rPr>
        <w:t xml:space="preserve">Vieningos elektroninio bilieto ir keleivių informavimo sistemos palaikymo paslaugos įkainis 1 mėn. už 1 autobusą </w:t>
      </w:r>
      <w:r w:rsidRPr="002325E9">
        <w:rPr>
          <w:rFonts w:ascii="Times New Roman" w:eastAsia="Calibri" w:hAnsi="Times New Roman" w:cs="Times New Roman"/>
          <w:b/>
          <w:bCs/>
          <w:sz w:val="24"/>
          <w:szCs w:val="24"/>
          <w:lang w:eastAsia="en-US"/>
        </w:rPr>
        <w:t>Alytaus</w:t>
      </w:r>
      <w:r>
        <w:rPr>
          <w:rFonts w:ascii="Times New Roman" w:eastAsia="Calibri" w:hAnsi="Times New Roman" w:cs="Times New Roman"/>
          <w:b/>
          <w:bCs/>
          <w:sz w:val="24"/>
          <w:szCs w:val="24"/>
          <w:lang w:eastAsia="en-US"/>
        </w:rPr>
        <w:t xml:space="preserve"> m.</w:t>
      </w:r>
      <w:r w:rsidRPr="002325E9">
        <w:rPr>
          <w:rFonts w:ascii="Times New Roman" w:eastAsia="Calibri" w:hAnsi="Times New Roman" w:cs="Times New Roman"/>
          <w:b/>
          <w:bCs/>
          <w:sz w:val="24"/>
          <w:szCs w:val="24"/>
          <w:lang w:eastAsia="en-US"/>
        </w:rPr>
        <w:t>, Alytaus r., Lazdijų</w:t>
      </w:r>
      <w:r>
        <w:rPr>
          <w:rFonts w:ascii="Times New Roman" w:eastAsia="Calibri" w:hAnsi="Times New Roman" w:cs="Times New Roman"/>
          <w:b/>
          <w:bCs/>
          <w:sz w:val="24"/>
          <w:szCs w:val="24"/>
          <w:lang w:eastAsia="en-US"/>
        </w:rPr>
        <w:t xml:space="preserve"> r.</w:t>
      </w:r>
      <w:r w:rsidRPr="002325E9">
        <w:rPr>
          <w:rFonts w:ascii="Times New Roman" w:eastAsia="Calibri" w:hAnsi="Times New Roman" w:cs="Times New Roman"/>
          <w:b/>
          <w:bCs/>
          <w:sz w:val="24"/>
          <w:szCs w:val="24"/>
          <w:lang w:eastAsia="en-US"/>
        </w:rPr>
        <w:t xml:space="preserve">, Varėnos </w:t>
      </w:r>
      <w:r>
        <w:rPr>
          <w:rFonts w:ascii="Times New Roman" w:eastAsia="Calibri" w:hAnsi="Times New Roman" w:cs="Times New Roman"/>
          <w:b/>
          <w:bCs/>
          <w:sz w:val="24"/>
          <w:szCs w:val="24"/>
          <w:lang w:eastAsia="en-US"/>
        </w:rPr>
        <w:t xml:space="preserve">r. </w:t>
      </w:r>
      <w:r w:rsidRPr="002325E9">
        <w:rPr>
          <w:rFonts w:ascii="Times New Roman" w:eastAsia="Calibri" w:hAnsi="Times New Roman" w:cs="Times New Roman"/>
          <w:b/>
          <w:bCs/>
          <w:sz w:val="24"/>
          <w:szCs w:val="24"/>
          <w:lang w:eastAsia="en-US"/>
        </w:rPr>
        <w:t>savivaldyb</w:t>
      </w:r>
      <w:r>
        <w:rPr>
          <w:rFonts w:ascii="Times New Roman" w:eastAsia="Calibri" w:hAnsi="Times New Roman" w:cs="Times New Roman"/>
          <w:b/>
          <w:bCs/>
          <w:sz w:val="24"/>
          <w:szCs w:val="24"/>
          <w:lang w:eastAsia="en-US"/>
        </w:rPr>
        <w:t xml:space="preserve">ėms </w:t>
      </w:r>
      <w:r w:rsidRPr="002F782A">
        <w:rPr>
          <w:rFonts w:ascii="Times New Roman" w:eastAsia="Calibri" w:hAnsi="Times New Roman" w:cs="Times New Roman"/>
          <w:b/>
          <w:bCs/>
          <w:sz w:val="24"/>
          <w:szCs w:val="24"/>
          <w:lang w:eastAsia="en-US"/>
        </w:rPr>
        <w:t xml:space="preserve">negali viršyti </w:t>
      </w:r>
      <w:r>
        <w:rPr>
          <w:rFonts w:ascii="Times New Roman" w:eastAsia="Calibri" w:hAnsi="Times New Roman" w:cs="Times New Roman"/>
          <w:b/>
          <w:bCs/>
          <w:sz w:val="24"/>
          <w:szCs w:val="24"/>
          <w:lang w:eastAsia="en-US"/>
        </w:rPr>
        <w:t>75,00</w:t>
      </w:r>
      <w:r w:rsidRPr="002F782A">
        <w:rPr>
          <w:rFonts w:ascii="Times New Roman" w:eastAsia="Calibri" w:hAnsi="Times New Roman" w:cs="Times New Roman"/>
          <w:b/>
          <w:bCs/>
          <w:sz w:val="24"/>
          <w:szCs w:val="24"/>
          <w:lang w:eastAsia="en-US"/>
        </w:rPr>
        <w:t xml:space="preserve"> Eur be PVM (</w:t>
      </w:r>
      <w:r>
        <w:rPr>
          <w:rFonts w:ascii="Times New Roman" w:eastAsia="Calibri" w:hAnsi="Times New Roman" w:cs="Times New Roman"/>
          <w:b/>
          <w:bCs/>
          <w:sz w:val="24"/>
          <w:szCs w:val="24"/>
          <w:lang w:eastAsia="en-US"/>
        </w:rPr>
        <w:t>90,75</w:t>
      </w:r>
      <w:r w:rsidRPr="002F782A">
        <w:rPr>
          <w:rFonts w:ascii="Times New Roman" w:eastAsia="Calibri" w:hAnsi="Times New Roman" w:cs="Times New Roman"/>
          <w:b/>
          <w:bCs/>
          <w:sz w:val="24"/>
          <w:szCs w:val="24"/>
          <w:lang w:eastAsia="en-US"/>
        </w:rPr>
        <w:t xml:space="preserve"> Eur su PVM)</w:t>
      </w:r>
      <w:r>
        <w:rPr>
          <w:rFonts w:ascii="Times New Roman" w:eastAsia="Calibri" w:hAnsi="Times New Roman" w:cs="Times New Roman"/>
          <w:b/>
          <w:bCs/>
          <w:sz w:val="24"/>
          <w:szCs w:val="24"/>
          <w:lang w:eastAsia="en-US"/>
        </w:rPr>
        <w:t>.</w:t>
      </w:r>
    </w:p>
    <w:p w14:paraId="26C0D170" w14:textId="77777777" w:rsidR="0096691E" w:rsidRDefault="0096691E" w:rsidP="0096691E">
      <w:pPr>
        <w:tabs>
          <w:tab w:val="left" w:pos="1560"/>
        </w:tabs>
        <w:spacing w:after="0" w:line="240" w:lineRule="auto"/>
        <w:ind w:firstLine="1276"/>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 </w:t>
      </w:r>
      <w:r w:rsidRPr="0096691E">
        <w:rPr>
          <w:rFonts w:ascii="Times New Roman" w:hAnsi="Times New Roman" w:cs="Times New Roman"/>
          <w:sz w:val="24"/>
          <w:szCs w:val="24"/>
        </w:rPr>
        <w:t xml:space="preserve">Tiekėjų </w:t>
      </w:r>
      <w:r w:rsidRPr="00C75E2D">
        <w:rPr>
          <w:rFonts w:ascii="Times New Roman" w:hAnsi="Times New Roman" w:cs="Times New Roman"/>
          <w:sz w:val="24"/>
          <w:szCs w:val="24"/>
          <w:u w:val="single"/>
        </w:rPr>
        <w:t>bendra pasiūlymo ir jo sudėtinių dalių kaina</w:t>
      </w:r>
      <w:r w:rsidRPr="0096691E">
        <w:rPr>
          <w:rFonts w:ascii="Times New Roman" w:hAnsi="Times New Roman" w:cs="Times New Roman"/>
          <w:sz w:val="24"/>
          <w:szCs w:val="24"/>
        </w:rPr>
        <w:t xml:space="preserve"> su visom įskaičiuotomis išlaidomis ir visais mokesčiais negali būti didesnė kaip nurodyta šio priedo 3 punkte. Didesnę kainą perkančioji organizacija laikys, per didele ir nepriimtina.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09B37808" w14:textId="77777777" w:rsidR="0096691E" w:rsidRDefault="0096691E" w:rsidP="0096691E">
      <w:pPr>
        <w:tabs>
          <w:tab w:val="left" w:pos="1560"/>
        </w:tabs>
        <w:spacing w:after="0" w:line="240" w:lineRule="auto"/>
        <w:ind w:firstLine="1276"/>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 </w:t>
      </w:r>
      <w:r w:rsidRPr="0096691E">
        <w:rPr>
          <w:rFonts w:ascii="Times New Roman" w:hAnsi="Times New Roman" w:cs="Times New Roman"/>
          <w:sz w:val="24"/>
          <w:szCs w:val="24"/>
        </w:rPr>
        <w:t>Pasiūlymas, kuriame nurodyta bendra kaina ir nurodytos bent vienos jos sudėtinės dalies kaina bus didesnė nei nurodyta šio priedo 3 punkte, bus atmestas kaip neatitinkantis pirkimo dokumentuose nustatytų reikalavimų.</w:t>
      </w:r>
    </w:p>
    <w:p w14:paraId="55A20B58" w14:textId="77777777" w:rsidR="0096691E" w:rsidRDefault="0096691E" w:rsidP="0096691E">
      <w:pPr>
        <w:tabs>
          <w:tab w:val="left" w:pos="1560"/>
        </w:tabs>
        <w:spacing w:after="0" w:line="240" w:lineRule="auto"/>
        <w:ind w:firstLine="1276"/>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6. </w:t>
      </w:r>
      <w:r w:rsidR="001135F8" w:rsidRPr="0096691E">
        <w:rPr>
          <w:rFonts w:ascii="Times New Roman" w:hAnsi="Times New Roman" w:cs="Times New Roman"/>
          <w:sz w:val="24"/>
          <w:szCs w:val="24"/>
        </w:rPr>
        <w:t>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11E9D761" w14:textId="4DD5DBE2" w:rsidR="007119F8" w:rsidRPr="0096691E" w:rsidRDefault="0096691E" w:rsidP="0096691E">
      <w:pPr>
        <w:tabs>
          <w:tab w:val="left" w:pos="1560"/>
        </w:tabs>
        <w:spacing w:after="0" w:line="240" w:lineRule="auto"/>
        <w:ind w:firstLine="1276"/>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 </w:t>
      </w:r>
      <w:r w:rsidR="001135F8" w:rsidRPr="0096691E">
        <w:rPr>
          <w:rFonts w:ascii="Times New Roman" w:eastAsiaTheme="minorHAnsi"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3D8B7B5" w14:textId="59BFE12E" w:rsidR="000C219F" w:rsidRPr="00B86A9C" w:rsidRDefault="00260A04" w:rsidP="00A30374">
      <w:pPr>
        <w:spacing w:after="0" w:line="240" w:lineRule="auto"/>
        <w:jc w:val="center"/>
        <w:rPr>
          <w:rFonts w:ascii="Times New Roman" w:eastAsia="Calibri" w:hAnsi="Times New Roman" w:cs="Times New Roman"/>
          <w:sz w:val="24"/>
          <w:szCs w:val="24"/>
          <w:lang w:eastAsia="en-US"/>
        </w:rPr>
      </w:pPr>
      <w:r w:rsidRPr="00B86A9C">
        <w:rPr>
          <w:rFonts w:ascii="Times New Roman" w:eastAsia="Calibri" w:hAnsi="Times New Roman" w:cs="Times New Roman"/>
          <w:sz w:val="24"/>
          <w:szCs w:val="24"/>
          <w:lang w:eastAsia="en-US"/>
        </w:rPr>
        <w:t>________________________</w:t>
      </w:r>
    </w:p>
    <w:sectPr w:rsidR="000C219F" w:rsidRPr="00B86A9C" w:rsidSect="002146B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AA9C5" w14:textId="77777777" w:rsidR="00632ACC" w:rsidRDefault="00632ACC" w:rsidP="008048C2">
      <w:pPr>
        <w:spacing w:after="0" w:line="240" w:lineRule="auto"/>
      </w:pPr>
      <w:r>
        <w:separator/>
      </w:r>
    </w:p>
  </w:endnote>
  <w:endnote w:type="continuationSeparator" w:id="0">
    <w:p w14:paraId="54E25D73" w14:textId="77777777" w:rsidR="00632ACC" w:rsidRDefault="00632ACC" w:rsidP="0080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6342F" w14:textId="77777777" w:rsidR="00632ACC" w:rsidRDefault="00632ACC" w:rsidP="008048C2">
      <w:pPr>
        <w:spacing w:after="0" w:line="240" w:lineRule="auto"/>
      </w:pPr>
      <w:r>
        <w:separator/>
      </w:r>
    </w:p>
  </w:footnote>
  <w:footnote w:type="continuationSeparator" w:id="0">
    <w:p w14:paraId="6D9B2A1F" w14:textId="77777777" w:rsidR="00632ACC" w:rsidRDefault="00632ACC" w:rsidP="00804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BB2D20"/>
    <w:multiLevelType w:val="hybridMultilevel"/>
    <w:tmpl w:val="71C6474E"/>
    <w:lvl w:ilvl="0" w:tplc="6CC40516">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DE65CBE"/>
    <w:multiLevelType w:val="hybridMultilevel"/>
    <w:tmpl w:val="A15814B6"/>
    <w:lvl w:ilvl="0" w:tplc="43F8D4CE">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4" w15:restartNumberingAfterBreak="0">
    <w:nsid w:val="426725A9"/>
    <w:multiLevelType w:val="hybridMultilevel"/>
    <w:tmpl w:val="74FC5766"/>
    <w:lvl w:ilvl="0" w:tplc="7ACE9CA8">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5" w15:restartNumberingAfterBreak="0">
    <w:nsid w:val="51847E31"/>
    <w:multiLevelType w:val="hybridMultilevel"/>
    <w:tmpl w:val="888A9C9E"/>
    <w:lvl w:ilvl="0" w:tplc="745EC96A">
      <w:start w:val="9"/>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D9B4DD0"/>
    <w:multiLevelType w:val="hybridMultilevel"/>
    <w:tmpl w:val="DBEA4DB2"/>
    <w:lvl w:ilvl="0" w:tplc="16229B92">
      <w:start w:val="1"/>
      <w:numFmt w:val="decimal"/>
      <w:lvlText w:val="%1)"/>
      <w:lvlJc w:val="left"/>
      <w:pPr>
        <w:ind w:left="461" w:hanging="360"/>
      </w:pPr>
      <w:rPr>
        <w:rFonts w:hint="default"/>
      </w:rPr>
    </w:lvl>
    <w:lvl w:ilvl="1" w:tplc="04270019" w:tentative="1">
      <w:start w:val="1"/>
      <w:numFmt w:val="lowerLetter"/>
      <w:lvlText w:val="%2."/>
      <w:lvlJc w:val="left"/>
      <w:pPr>
        <w:ind w:left="1181" w:hanging="360"/>
      </w:pPr>
    </w:lvl>
    <w:lvl w:ilvl="2" w:tplc="0427001B" w:tentative="1">
      <w:start w:val="1"/>
      <w:numFmt w:val="lowerRoman"/>
      <w:lvlText w:val="%3."/>
      <w:lvlJc w:val="right"/>
      <w:pPr>
        <w:ind w:left="1901" w:hanging="180"/>
      </w:pPr>
    </w:lvl>
    <w:lvl w:ilvl="3" w:tplc="0427000F" w:tentative="1">
      <w:start w:val="1"/>
      <w:numFmt w:val="decimal"/>
      <w:lvlText w:val="%4."/>
      <w:lvlJc w:val="left"/>
      <w:pPr>
        <w:ind w:left="2621" w:hanging="360"/>
      </w:pPr>
    </w:lvl>
    <w:lvl w:ilvl="4" w:tplc="04270019" w:tentative="1">
      <w:start w:val="1"/>
      <w:numFmt w:val="lowerLetter"/>
      <w:lvlText w:val="%5."/>
      <w:lvlJc w:val="left"/>
      <w:pPr>
        <w:ind w:left="3341" w:hanging="360"/>
      </w:pPr>
    </w:lvl>
    <w:lvl w:ilvl="5" w:tplc="0427001B" w:tentative="1">
      <w:start w:val="1"/>
      <w:numFmt w:val="lowerRoman"/>
      <w:lvlText w:val="%6."/>
      <w:lvlJc w:val="right"/>
      <w:pPr>
        <w:ind w:left="4061" w:hanging="180"/>
      </w:pPr>
    </w:lvl>
    <w:lvl w:ilvl="6" w:tplc="0427000F" w:tentative="1">
      <w:start w:val="1"/>
      <w:numFmt w:val="decimal"/>
      <w:lvlText w:val="%7."/>
      <w:lvlJc w:val="left"/>
      <w:pPr>
        <w:ind w:left="4781" w:hanging="360"/>
      </w:pPr>
    </w:lvl>
    <w:lvl w:ilvl="7" w:tplc="04270019" w:tentative="1">
      <w:start w:val="1"/>
      <w:numFmt w:val="lowerLetter"/>
      <w:lvlText w:val="%8."/>
      <w:lvlJc w:val="left"/>
      <w:pPr>
        <w:ind w:left="5501" w:hanging="360"/>
      </w:pPr>
    </w:lvl>
    <w:lvl w:ilvl="8" w:tplc="0427001B" w:tentative="1">
      <w:start w:val="1"/>
      <w:numFmt w:val="lowerRoman"/>
      <w:lvlText w:val="%9."/>
      <w:lvlJc w:val="right"/>
      <w:pPr>
        <w:ind w:left="6221" w:hanging="180"/>
      </w:pPr>
    </w:lvl>
  </w:abstractNum>
  <w:abstractNum w:abstractNumId="7" w15:restartNumberingAfterBreak="0">
    <w:nsid w:val="655C429B"/>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EBB4F00"/>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4717156">
    <w:abstractNumId w:val="1"/>
  </w:num>
  <w:num w:numId="2" w16cid:durableId="1719276332">
    <w:abstractNumId w:val="2"/>
  </w:num>
  <w:num w:numId="3" w16cid:durableId="1423990251">
    <w:abstractNumId w:val="5"/>
  </w:num>
  <w:num w:numId="4" w16cid:durableId="2007509050">
    <w:abstractNumId w:val="8"/>
  </w:num>
  <w:num w:numId="5" w16cid:durableId="1384597323">
    <w:abstractNumId w:val="4"/>
  </w:num>
  <w:num w:numId="6" w16cid:durableId="1301883606">
    <w:abstractNumId w:val="3"/>
  </w:num>
  <w:num w:numId="7" w16cid:durableId="508983807">
    <w:abstractNumId w:val="6"/>
  </w:num>
  <w:num w:numId="8" w16cid:durableId="1971813015">
    <w:abstractNumId w:val="0"/>
  </w:num>
  <w:num w:numId="9" w16cid:durableId="20189989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9F"/>
    <w:rsid w:val="0000337F"/>
    <w:rsid w:val="00006845"/>
    <w:rsid w:val="00014BBC"/>
    <w:rsid w:val="000314E2"/>
    <w:rsid w:val="000323C7"/>
    <w:rsid w:val="0003300B"/>
    <w:rsid w:val="00037CF1"/>
    <w:rsid w:val="00047CB7"/>
    <w:rsid w:val="00056998"/>
    <w:rsid w:val="000575CB"/>
    <w:rsid w:val="00073983"/>
    <w:rsid w:val="00074E8E"/>
    <w:rsid w:val="00080269"/>
    <w:rsid w:val="00082426"/>
    <w:rsid w:val="00090D18"/>
    <w:rsid w:val="000A5482"/>
    <w:rsid w:val="000B552F"/>
    <w:rsid w:val="000B7E53"/>
    <w:rsid w:val="000C219F"/>
    <w:rsid w:val="000C47CE"/>
    <w:rsid w:val="000E39DC"/>
    <w:rsid w:val="000F0499"/>
    <w:rsid w:val="000F4828"/>
    <w:rsid w:val="000F4867"/>
    <w:rsid w:val="00107460"/>
    <w:rsid w:val="00110CEF"/>
    <w:rsid w:val="001135F8"/>
    <w:rsid w:val="0012166A"/>
    <w:rsid w:val="0012526B"/>
    <w:rsid w:val="001300B5"/>
    <w:rsid w:val="0013407C"/>
    <w:rsid w:val="00143752"/>
    <w:rsid w:val="00146556"/>
    <w:rsid w:val="00147BB6"/>
    <w:rsid w:val="001520F2"/>
    <w:rsid w:val="001544A4"/>
    <w:rsid w:val="0016555F"/>
    <w:rsid w:val="0016592D"/>
    <w:rsid w:val="0016760D"/>
    <w:rsid w:val="00177300"/>
    <w:rsid w:val="00184175"/>
    <w:rsid w:val="0019177C"/>
    <w:rsid w:val="001947FE"/>
    <w:rsid w:val="001A0DFF"/>
    <w:rsid w:val="001B0332"/>
    <w:rsid w:val="001B2221"/>
    <w:rsid w:val="001B2A62"/>
    <w:rsid w:val="001B54E4"/>
    <w:rsid w:val="001D4569"/>
    <w:rsid w:val="001D46D6"/>
    <w:rsid w:val="001E1336"/>
    <w:rsid w:val="001E2D3E"/>
    <w:rsid w:val="001E4324"/>
    <w:rsid w:val="001F587F"/>
    <w:rsid w:val="001F5C9A"/>
    <w:rsid w:val="00205104"/>
    <w:rsid w:val="002146BA"/>
    <w:rsid w:val="0021731F"/>
    <w:rsid w:val="002325E9"/>
    <w:rsid w:val="00234BAC"/>
    <w:rsid w:val="00240358"/>
    <w:rsid w:val="00240BF3"/>
    <w:rsid w:val="0024227D"/>
    <w:rsid w:val="0024238A"/>
    <w:rsid w:val="002431A9"/>
    <w:rsid w:val="00245E02"/>
    <w:rsid w:val="00246DD6"/>
    <w:rsid w:val="00247C3A"/>
    <w:rsid w:val="002545A8"/>
    <w:rsid w:val="00254E69"/>
    <w:rsid w:val="00260A04"/>
    <w:rsid w:val="00260FC7"/>
    <w:rsid w:val="00265B27"/>
    <w:rsid w:val="00273168"/>
    <w:rsid w:val="0027389C"/>
    <w:rsid w:val="00275364"/>
    <w:rsid w:val="00276D6B"/>
    <w:rsid w:val="002809E6"/>
    <w:rsid w:val="002869E5"/>
    <w:rsid w:val="00291DBE"/>
    <w:rsid w:val="00292691"/>
    <w:rsid w:val="00296952"/>
    <w:rsid w:val="00296DB2"/>
    <w:rsid w:val="002A47E2"/>
    <w:rsid w:val="002B4503"/>
    <w:rsid w:val="002D748D"/>
    <w:rsid w:val="002E5105"/>
    <w:rsid w:val="002F1A43"/>
    <w:rsid w:val="002F2089"/>
    <w:rsid w:val="002F48F8"/>
    <w:rsid w:val="002F782A"/>
    <w:rsid w:val="00311364"/>
    <w:rsid w:val="003116CD"/>
    <w:rsid w:val="0031208C"/>
    <w:rsid w:val="003208EA"/>
    <w:rsid w:val="00325791"/>
    <w:rsid w:val="00336277"/>
    <w:rsid w:val="003378BC"/>
    <w:rsid w:val="00344FA5"/>
    <w:rsid w:val="00346151"/>
    <w:rsid w:val="0035538F"/>
    <w:rsid w:val="00360FBD"/>
    <w:rsid w:val="00370345"/>
    <w:rsid w:val="00377FC8"/>
    <w:rsid w:val="0038039D"/>
    <w:rsid w:val="00390D78"/>
    <w:rsid w:val="003954C2"/>
    <w:rsid w:val="003A1328"/>
    <w:rsid w:val="003A671A"/>
    <w:rsid w:val="003B1A73"/>
    <w:rsid w:val="003C163A"/>
    <w:rsid w:val="003C59C7"/>
    <w:rsid w:val="003C78E5"/>
    <w:rsid w:val="003E1487"/>
    <w:rsid w:val="003E6C04"/>
    <w:rsid w:val="003E7B33"/>
    <w:rsid w:val="003F2359"/>
    <w:rsid w:val="003F2E43"/>
    <w:rsid w:val="003F3D3F"/>
    <w:rsid w:val="00405FC4"/>
    <w:rsid w:val="0040696D"/>
    <w:rsid w:val="004108C7"/>
    <w:rsid w:val="00412465"/>
    <w:rsid w:val="00412F72"/>
    <w:rsid w:val="004145CD"/>
    <w:rsid w:val="00417450"/>
    <w:rsid w:val="00417721"/>
    <w:rsid w:val="00420008"/>
    <w:rsid w:val="00426E38"/>
    <w:rsid w:val="004318B0"/>
    <w:rsid w:val="004333E1"/>
    <w:rsid w:val="004340C0"/>
    <w:rsid w:val="00434B64"/>
    <w:rsid w:val="00435570"/>
    <w:rsid w:val="0043676A"/>
    <w:rsid w:val="00437D91"/>
    <w:rsid w:val="004402F9"/>
    <w:rsid w:val="004415CB"/>
    <w:rsid w:val="004448A3"/>
    <w:rsid w:val="00453FE6"/>
    <w:rsid w:val="00460CF1"/>
    <w:rsid w:val="00462C8E"/>
    <w:rsid w:val="00463717"/>
    <w:rsid w:val="0046658A"/>
    <w:rsid w:val="00467CAF"/>
    <w:rsid w:val="004927CA"/>
    <w:rsid w:val="00497C4C"/>
    <w:rsid w:val="004A181C"/>
    <w:rsid w:val="004A195B"/>
    <w:rsid w:val="004A268D"/>
    <w:rsid w:val="004A7C3E"/>
    <w:rsid w:val="004B0B74"/>
    <w:rsid w:val="004B7B83"/>
    <w:rsid w:val="004C3353"/>
    <w:rsid w:val="004C6A52"/>
    <w:rsid w:val="004D4401"/>
    <w:rsid w:val="004E0C1D"/>
    <w:rsid w:val="004E1FF2"/>
    <w:rsid w:val="004F08AB"/>
    <w:rsid w:val="004F4FBE"/>
    <w:rsid w:val="004F797F"/>
    <w:rsid w:val="00507050"/>
    <w:rsid w:val="00513CAF"/>
    <w:rsid w:val="0051571F"/>
    <w:rsid w:val="00517A6A"/>
    <w:rsid w:val="00521E8B"/>
    <w:rsid w:val="005231B1"/>
    <w:rsid w:val="00523FF5"/>
    <w:rsid w:val="00530EAE"/>
    <w:rsid w:val="00541A57"/>
    <w:rsid w:val="0054362B"/>
    <w:rsid w:val="005470D5"/>
    <w:rsid w:val="00555076"/>
    <w:rsid w:val="00570215"/>
    <w:rsid w:val="00576AD8"/>
    <w:rsid w:val="00582E39"/>
    <w:rsid w:val="00596A8B"/>
    <w:rsid w:val="005A7120"/>
    <w:rsid w:val="005B4C6F"/>
    <w:rsid w:val="005B5128"/>
    <w:rsid w:val="005B7055"/>
    <w:rsid w:val="005C2C3F"/>
    <w:rsid w:val="005D1C64"/>
    <w:rsid w:val="005D5B7B"/>
    <w:rsid w:val="005E07BC"/>
    <w:rsid w:val="005E0E5F"/>
    <w:rsid w:val="005E2027"/>
    <w:rsid w:val="005E4CFB"/>
    <w:rsid w:val="005F01AE"/>
    <w:rsid w:val="00600B29"/>
    <w:rsid w:val="00604223"/>
    <w:rsid w:val="0061096C"/>
    <w:rsid w:val="00611078"/>
    <w:rsid w:val="006216D8"/>
    <w:rsid w:val="00622444"/>
    <w:rsid w:val="00624578"/>
    <w:rsid w:val="00627295"/>
    <w:rsid w:val="00632ACC"/>
    <w:rsid w:val="00635998"/>
    <w:rsid w:val="00635DF9"/>
    <w:rsid w:val="0065357E"/>
    <w:rsid w:val="00657F12"/>
    <w:rsid w:val="0066609D"/>
    <w:rsid w:val="00676FAD"/>
    <w:rsid w:val="006979BB"/>
    <w:rsid w:val="006A59E8"/>
    <w:rsid w:val="006A5F7D"/>
    <w:rsid w:val="006C2DD2"/>
    <w:rsid w:val="006C4E6A"/>
    <w:rsid w:val="006D38E2"/>
    <w:rsid w:val="006D4B77"/>
    <w:rsid w:val="006D60D1"/>
    <w:rsid w:val="006E265D"/>
    <w:rsid w:val="006F2267"/>
    <w:rsid w:val="006F5A2B"/>
    <w:rsid w:val="00704E7C"/>
    <w:rsid w:val="007119F8"/>
    <w:rsid w:val="00737749"/>
    <w:rsid w:val="00745569"/>
    <w:rsid w:val="00747764"/>
    <w:rsid w:val="00747798"/>
    <w:rsid w:val="00757F09"/>
    <w:rsid w:val="0076046C"/>
    <w:rsid w:val="00772621"/>
    <w:rsid w:val="007A3849"/>
    <w:rsid w:val="007A6CFD"/>
    <w:rsid w:val="007B24B6"/>
    <w:rsid w:val="007B640A"/>
    <w:rsid w:val="007B64A0"/>
    <w:rsid w:val="007C0084"/>
    <w:rsid w:val="007C0F75"/>
    <w:rsid w:val="007C633D"/>
    <w:rsid w:val="007C6FE6"/>
    <w:rsid w:val="007D00AC"/>
    <w:rsid w:val="007D06E2"/>
    <w:rsid w:val="007D1CA4"/>
    <w:rsid w:val="007E3C52"/>
    <w:rsid w:val="007E45E2"/>
    <w:rsid w:val="007E4BAB"/>
    <w:rsid w:val="007E5D51"/>
    <w:rsid w:val="007F584B"/>
    <w:rsid w:val="007F5C2F"/>
    <w:rsid w:val="00800465"/>
    <w:rsid w:val="00800918"/>
    <w:rsid w:val="008048C2"/>
    <w:rsid w:val="008103DE"/>
    <w:rsid w:val="00824B60"/>
    <w:rsid w:val="0082532C"/>
    <w:rsid w:val="008266E2"/>
    <w:rsid w:val="00827B60"/>
    <w:rsid w:val="00842396"/>
    <w:rsid w:val="00847B16"/>
    <w:rsid w:val="008575D6"/>
    <w:rsid w:val="0086234A"/>
    <w:rsid w:val="00863C3E"/>
    <w:rsid w:val="00872754"/>
    <w:rsid w:val="00872FB7"/>
    <w:rsid w:val="00874DA5"/>
    <w:rsid w:val="00881A67"/>
    <w:rsid w:val="008A3A3E"/>
    <w:rsid w:val="008A43F5"/>
    <w:rsid w:val="008B1D32"/>
    <w:rsid w:val="008B3610"/>
    <w:rsid w:val="008B7161"/>
    <w:rsid w:val="008D560E"/>
    <w:rsid w:val="008D68D8"/>
    <w:rsid w:val="008E10A5"/>
    <w:rsid w:val="008F3D7E"/>
    <w:rsid w:val="008F41EF"/>
    <w:rsid w:val="008F5F15"/>
    <w:rsid w:val="00916544"/>
    <w:rsid w:val="00943185"/>
    <w:rsid w:val="00947E0D"/>
    <w:rsid w:val="0095363F"/>
    <w:rsid w:val="009563CC"/>
    <w:rsid w:val="00964825"/>
    <w:rsid w:val="0096691E"/>
    <w:rsid w:val="009758D4"/>
    <w:rsid w:val="00982003"/>
    <w:rsid w:val="00986AB2"/>
    <w:rsid w:val="00990EF6"/>
    <w:rsid w:val="00993238"/>
    <w:rsid w:val="009A2151"/>
    <w:rsid w:val="009A719A"/>
    <w:rsid w:val="009B0816"/>
    <w:rsid w:val="009B5EE2"/>
    <w:rsid w:val="009C05A9"/>
    <w:rsid w:val="009C1FDB"/>
    <w:rsid w:val="009D55CD"/>
    <w:rsid w:val="009D565E"/>
    <w:rsid w:val="009E081F"/>
    <w:rsid w:val="009E6BCF"/>
    <w:rsid w:val="009F6296"/>
    <w:rsid w:val="00A0586D"/>
    <w:rsid w:val="00A07A30"/>
    <w:rsid w:val="00A12D37"/>
    <w:rsid w:val="00A12F68"/>
    <w:rsid w:val="00A21EF9"/>
    <w:rsid w:val="00A30374"/>
    <w:rsid w:val="00A3057C"/>
    <w:rsid w:val="00A31F43"/>
    <w:rsid w:val="00A33308"/>
    <w:rsid w:val="00A34784"/>
    <w:rsid w:val="00A35DB2"/>
    <w:rsid w:val="00A37732"/>
    <w:rsid w:val="00A43EE7"/>
    <w:rsid w:val="00A46753"/>
    <w:rsid w:val="00A511CD"/>
    <w:rsid w:val="00A51F51"/>
    <w:rsid w:val="00A530AF"/>
    <w:rsid w:val="00A542C8"/>
    <w:rsid w:val="00A55582"/>
    <w:rsid w:val="00A61D7F"/>
    <w:rsid w:val="00A81B06"/>
    <w:rsid w:val="00A82532"/>
    <w:rsid w:val="00A858BD"/>
    <w:rsid w:val="00A93DBA"/>
    <w:rsid w:val="00AA152F"/>
    <w:rsid w:val="00AA19A2"/>
    <w:rsid w:val="00AA473B"/>
    <w:rsid w:val="00AA7F66"/>
    <w:rsid w:val="00AB12F9"/>
    <w:rsid w:val="00AB4136"/>
    <w:rsid w:val="00AB608B"/>
    <w:rsid w:val="00AB7E59"/>
    <w:rsid w:val="00AC05B1"/>
    <w:rsid w:val="00AC24C3"/>
    <w:rsid w:val="00AC3CF2"/>
    <w:rsid w:val="00AC54BF"/>
    <w:rsid w:val="00AD1159"/>
    <w:rsid w:val="00AD1E75"/>
    <w:rsid w:val="00AD4F83"/>
    <w:rsid w:val="00AD6CE9"/>
    <w:rsid w:val="00AD708B"/>
    <w:rsid w:val="00AF1A92"/>
    <w:rsid w:val="00B03E17"/>
    <w:rsid w:val="00B0748A"/>
    <w:rsid w:val="00B10100"/>
    <w:rsid w:val="00B11674"/>
    <w:rsid w:val="00B1269F"/>
    <w:rsid w:val="00B13725"/>
    <w:rsid w:val="00B2206B"/>
    <w:rsid w:val="00B26A8A"/>
    <w:rsid w:val="00B30481"/>
    <w:rsid w:val="00B304E5"/>
    <w:rsid w:val="00B3662D"/>
    <w:rsid w:val="00B419C2"/>
    <w:rsid w:val="00B42355"/>
    <w:rsid w:val="00B474E9"/>
    <w:rsid w:val="00B52467"/>
    <w:rsid w:val="00B53F44"/>
    <w:rsid w:val="00B55301"/>
    <w:rsid w:val="00B86A9C"/>
    <w:rsid w:val="00B8790E"/>
    <w:rsid w:val="00BA721F"/>
    <w:rsid w:val="00BB1E15"/>
    <w:rsid w:val="00BB4D13"/>
    <w:rsid w:val="00BB7567"/>
    <w:rsid w:val="00BD04CC"/>
    <w:rsid w:val="00BD0E18"/>
    <w:rsid w:val="00BE0D91"/>
    <w:rsid w:val="00BE36A9"/>
    <w:rsid w:val="00BE383B"/>
    <w:rsid w:val="00C0096C"/>
    <w:rsid w:val="00C02D4C"/>
    <w:rsid w:val="00C031D4"/>
    <w:rsid w:val="00C164AC"/>
    <w:rsid w:val="00C1709B"/>
    <w:rsid w:val="00C3301B"/>
    <w:rsid w:val="00C43395"/>
    <w:rsid w:val="00C45FCA"/>
    <w:rsid w:val="00C471A1"/>
    <w:rsid w:val="00C474E2"/>
    <w:rsid w:val="00C724DB"/>
    <w:rsid w:val="00C742BB"/>
    <w:rsid w:val="00C75E2D"/>
    <w:rsid w:val="00C7797E"/>
    <w:rsid w:val="00C80EFB"/>
    <w:rsid w:val="00C93182"/>
    <w:rsid w:val="00C93530"/>
    <w:rsid w:val="00C96276"/>
    <w:rsid w:val="00CA129B"/>
    <w:rsid w:val="00CA3482"/>
    <w:rsid w:val="00CA467C"/>
    <w:rsid w:val="00CB0E1C"/>
    <w:rsid w:val="00CB24EE"/>
    <w:rsid w:val="00CB426B"/>
    <w:rsid w:val="00CE2465"/>
    <w:rsid w:val="00CE5FC4"/>
    <w:rsid w:val="00CE6F1B"/>
    <w:rsid w:val="00CF0317"/>
    <w:rsid w:val="00D01E33"/>
    <w:rsid w:val="00D07C43"/>
    <w:rsid w:val="00D12D42"/>
    <w:rsid w:val="00D13505"/>
    <w:rsid w:val="00D13584"/>
    <w:rsid w:val="00D3172E"/>
    <w:rsid w:val="00D31CC1"/>
    <w:rsid w:val="00D361EB"/>
    <w:rsid w:val="00D36A1F"/>
    <w:rsid w:val="00D41F5B"/>
    <w:rsid w:val="00D4656E"/>
    <w:rsid w:val="00D500BA"/>
    <w:rsid w:val="00D50DD2"/>
    <w:rsid w:val="00D57F36"/>
    <w:rsid w:val="00D711AD"/>
    <w:rsid w:val="00D85757"/>
    <w:rsid w:val="00D85FF1"/>
    <w:rsid w:val="00D868BF"/>
    <w:rsid w:val="00DA3E91"/>
    <w:rsid w:val="00DA454F"/>
    <w:rsid w:val="00DC00E0"/>
    <w:rsid w:val="00DD2DBB"/>
    <w:rsid w:val="00DD5C8F"/>
    <w:rsid w:val="00DE0BAB"/>
    <w:rsid w:val="00DE571C"/>
    <w:rsid w:val="00DF29E5"/>
    <w:rsid w:val="00DF4042"/>
    <w:rsid w:val="00E02E2C"/>
    <w:rsid w:val="00E057DC"/>
    <w:rsid w:val="00E06115"/>
    <w:rsid w:val="00E121B3"/>
    <w:rsid w:val="00E13663"/>
    <w:rsid w:val="00E13FA6"/>
    <w:rsid w:val="00E210F3"/>
    <w:rsid w:val="00E222B6"/>
    <w:rsid w:val="00E33611"/>
    <w:rsid w:val="00E361FD"/>
    <w:rsid w:val="00E3681F"/>
    <w:rsid w:val="00E42D8F"/>
    <w:rsid w:val="00E45749"/>
    <w:rsid w:val="00E5202F"/>
    <w:rsid w:val="00E5493C"/>
    <w:rsid w:val="00E647F9"/>
    <w:rsid w:val="00E771DA"/>
    <w:rsid w:val="00E81FC5"/>
    <w:rsid w:val="00E82578"/>
    <w:rsid w:val="00EA101C"/>
    <w:rsid w:val="00EA2614"/>
    <w:rsid w:val="00EA2EEF"/>
    <w:rsid w:val="00EA39EB"/>
    <w:rsid w:val="00EA4F1F"/>
    <w:rsid w:val="00EB397F"/>
    <w:rsid w:val="00EB4F6F"/>
    <w:rsid w:val="00EC1AFE"/>
    <w:rsid w:val="00EC7C2B"/>
    <w:rsid w:val="00ED0E5D"/>
    <w:rsid w:val="00ED40E6"/>
    <w:rsid w:val="00EE48E0"/>
    <w:rsid w:val="00EF1780"/>
    <w:rsid w:val="00EF3613"/>
    <w:rsid w:val="00EF5328"/>
    <w:rsid w:val="00F017A8"/>
    <w:rsid w:val="00F0317D"/>
    <w:rsid w:val="00F12898"/>
    <w:rsid w:val="00F25357"/>
    <w:rsid w:val="00F25614"/>
    <w:rsid w:val="00F3038C"/>
    <w:rsid w:val="00F32F99"/>
    <w:rsid w:val="00F33484"/>
    <w:rsid w:val="00F3602B"/>
    <w:rsid w:val="00F40160"/>
    <w:rsid w:val="00F422AD"/>
    <w:rsid w:val="00F4246E"/>
    <w:rsid w:val="00F45EEE"/>
    <w:rsid w:val="00F4739A"/>
    <w:rsid w:val="00F564B7"/>
    <w:rsid w:val="00F60715"/>
    <w:rsid w:val="00F66D16"/>
    <w:rsid w:val="00F67F5A"/>
    <w:rsid w:val="00F753ED"/>
    <w:rsid w:val="00F801C7"/>
    <w:rsid w:val="00F8207B"/>
    <w:rsid w:val="00F94DA2"/>
    <w:rsid w:val="00F95166"/>
    <w:rsid w:val="00F95504"/>
    <w:rsid w:val="00FA0B20"/>
    <w:rsid w:val="00FA1734"/>
    <w:rsid w:val="00FA1A1D"/>
    <w:rsid w:val="00FA68B5"/>
    <w:rsid w:val="00FB4496"/>
    <w:rsid w:val="00FB55C8"/>
    <w:rsid w:val="00FC08E3"/>
    <w:rsid w:val="00FD3B77"/>
    <w:rsid w:val="00FD779D"/>
    <w:rsid w:val="00FD7ABB"/>
    <w:rsid w:val="00FE151C"/>
    <w:rsid w:val="00FE4F4E"/>
    <w:rsid w:val="00FF3E29"/>
    <w:rsid w:val="00FF63D7"/>
    <w:rsid w:val="00FF7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ADC9"/>
  <w15:chartTrackingRefBased/>
  <w15:docId w15:val="{A49C184C-5558-41AA-8DC8-5D18741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0CEF"/>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4655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46556"/>
    <w:rPr>
      <w:b/>
      <w:bCs/>
    </w:rPr>
  </w:style>
  <w:style w:type="table" w:styleId="Lentelstinklelis">
    <w:name w:val="Table Grid"/>
    <w:basedOn w:val="prastojilentel"/>
    <w:uiPriority w:val="59"/>
    <w:rsid w:val="00EA10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93238"/>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048C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048C2"/>
    <w:rPr>
      <w:rFonts w:ascii="Times New Roman" w:eastAsia="Times New Roman" w:hAnsi="Times New Roman" w:cs="Times New Roman"/>
      <w:sz w:val="24"/>
      <w:szCs w:val="20"/>
    </w:rPr>
  </w:style>
  <w:style w:type="character" w:styleId="Puslapioinaosnuoroda">
    <w:name w:val="footnote reference"/>
    <w:basedOn w:val="Numatytasispastraiposriftas"/>
    <w:rsid w:val="008048C2"/>
    <w:rPr>
      <w:rFonts w:cs="Times New Roman"/>
      <w:vertAlign w:val="superscript"/>
    </w:rPr>
  </w:style>
  <w:style w:type="paragraph" w:styleId="Puslapioinaostekstas">
    <w:name w:val="footnote text"/>
    <w:aliases w:val=" Diagrama1,Diagrama1"/>
    <w:basedOn w:val="prastasis"/>
    <w:link w:val="PuslapioinaostekstasDiagrama"/>
    <w:unhideWhenUsed/>
    <w:rsid w:val="008048C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8048C2"/>
    <w:rPr>
      <w:rFonts w:eastAsiaTheme="minorEastAsia"/>
      <w:sz w:val="20"/>
      <w:szCs w:val="20"/>
      <w:lang w:eastAsia="zh-CN"/>
    </w:rPr>
  </w:style>
  <w:style w:type="character" w:styleId="Komentaronuoroda">
    <w:name w:val="annotation reference"/>
    <w:basedOn w:val="Numatytasispastraiposriftas"/>
    <w:uiPriority w:val="99"/>
    <w:semiHidden/>
    <w:unhideWhenUsed/>
    <w:rsid w:val="00DD5C8F"/>
    <w:rPr>
      <w:sz w:val="16"/>
      <w:szCs w:val="16"/>
    </w:rPr>
  </w:style>
  <w:style w:type="paragraph" w:styleId="Komentarotekstas">
    <w:name w:val="annotation text"/>
    <w:basedOn w:val="prastasis"/>
    <w:link w:val="KomentarotekstasDiagrama"/>
    <w:uiPriority w:val="99"/>
    <w:unhideWhenUsed/>
    <w:rsid w:val="00DD5C8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5C8F"/>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DD5C8F"/>
    <w:rPr>
      <w:b/>
      <w:bCs/>
    </w:rPr>
  </w:style>
  <w:style w:type="character" w:customStyle="1" w:styleId="KomentarotemaDiagrama">
    <w:name w:val="Komentaro tema Diagrama"/>
    <w:basedOn w:val="KomentarotekstasDiagrama"/>
    <w:link w:val="Komentarotema"/>
    <w:uiPriority w:val="99"/>
    <w:semiHidden/>
    <w:rsid w:val="00DD5C8F"/>
    <w:rPr>
      <w:rFonts w:eastAsiaTheme="minorEastAsia"/>
      <w:b/>
      <w:bCs/>
      <w:sz w:val="20"/>
      <w:szCs w:val="20"/>
      <w:lang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0696D"/>
    <w:rPr>
      <w:rFonts w:eastAsiaTheme="minorEastAsia"/>
      <w:lang w:eastAsia="zh-CN"/>
    </w:rPr>
  </w:style>
  <w:style w:type="paragraph" w:styleId="Betarp">
    <w:name w:val="No Spacing"/>
    <w:link w:val="BetarpDiagrama"/>
    <w:uiPriority w:val="1"/>
    <w:qFormat/>
    <w:rsid w:val="00A3037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30374"/>
    <w:rPr>
      <w:rFonts w:eastAsiaTheme="minorEastAsia"/>
      <w:sz w:val="21"/>
      <w:szCs w:val="21"/>
      <w:lang w:eastAsia="lt-LT"/>
    </w:rPr>
  </w:style>
  <w:style w:type="table" w:customStyle="1" w:styleId="Lentelstinklelis1">
    <w:name w:val="Lentelės tinklelis1"/>
    <w:basedOn w:val="prastojilentel"/>
    <w:next w:val="Lentelstinklelis"/>
    <w:uiPriority w:val="39"/>
    <w:rsid w:val="00EF1780"/>
    <w:pPr>
      <w:spacing w:after="0" w:line="240" w:lineRule="auto"/>
    </w:pPr>
    <w:rPr>
      <w:rFonts w:ascii="Times New Roman"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E771DA"/>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970229">
      <w:bodyDiv w:val="1"/>
      <w:marLeft w:val="0"/>
      <w:marRight w:val="0"/>
      <w:marTop w:val="0"/>
      <w:marBottom w:val="0"/>
      <w:divBdr>
        <w:top w:val="none" w:sz="0" w:space="0" w:color="auto"/>
        <w:left w:val="none" w:sz="0" w:space="0" w:color="auto"/>
        <w:bottom w:val="none" w:sz="0" w:space="0" w:color="auto"/>
        <w:right w:val="none" w:sz="0" w:space="0" w:color="auto"/>
      </w:divBdr>
    </w:div>
    <w:div w:id="994990209">
      <w:bodyDiv w:val="1"/>
      <w:marLeft w:val="0"/>
      <w:marRight w:val="0"/>
      <w:marTop w:val="0"/>
      <w:marBottom w:val="0"/>
      <w:divBdr>
        <w:top w:val="none" w:sz="0" w:space="0" w:color="auto"/>
        <w:left w:val="none" w:sz="0" w:space="0" w:color="auto"/>
        <w:bottom w:val="none" w:sz="0" w:space="0" w:color="auto"/>
        <w:right w:val="none" w:sz="0" w:space="0" w:color="auto"/>
      </w:divBdr>
      <w:divsChild>
        <w:div w:id="329873930">
          <w:marLeft w:val="0"/>
          <w:marRight w:val="0"/>
          <w:marTop w:val="0"/>
          <w:marBottom w:val="150"/>
          <w:divBdr>
            <w:top w:val="none" w:sz="0" w:space="0" w:color="auto"/>
            <w:left w:val="none" w:sz="0" w:space="0" w:color="auto"/>
            <w:bottom w:val="none" w:sz="0" w:space="0" w:color="auto"/>
            <w:right w:val="none" w:sz="0" w:space="0" w:color="auto"/>
          </w:divBdr>
          <w:divsChild>
            <w:div w:id="1924993352">
              <w:marLeft w:val="0"/>
              <w:marRight w:val="0"/>
              <w:marTop w:val="0"/>
              <w:marBottom w:val="0"/>
              <w:divBdr>
                <w:top w:val="none" w:sz="0" w:space="0" w:color="auto"/>
                <w:left w:val="none" w:sz="0" w:space="0" w:color="auto"/>
                <w:bottom w:val="none" w:sz="0" w:space="0" w:color="auto"/>
                <w:right w:val="none" w:sz="0" w:space="0" w:color="auto"/>
              </w:divBdr>
            </w:div>
          </w:divsChild>
        </w:div>
        <w:div w:id="1147435846">
          <w:marLeft w:val="0"/>
          <w:marRight w:val="0"/>
          <w:marTop w:val="0"/>
          <w:marBottom w:val="150"/>
          <w:divBdr>
            <w:top w:val="none" w:sz="0" w:space="0" w:color="auto"/>
            <w:left w:val="none" w:sz="0" w:space="0" w:color="auto"/>
            <w:bottom w:val="none" w:sz="0" w:space="0" w:color="auto"/>
            <w:right w:val="none" w:sz="0" w:space="0" w:color="auto"/>
          </w:divBdr>
          <w:divsChild>
            <w:div w:id="252666689">
              <w:marLeft w:val="0"/>
              <w:marRight w:val="0"/>
              <w:marTop w:val="0"/>
              <w:marBottom w:val="0"/>
              <w:divBdr>
                <w:top w:val="none" w:sz="0" w:space="0" w:color="auto"/>
                <w:left w:val="none" w:sz="0" w:space="0" w:color="auto"/>
                <w:bottom w:val="none" w:sz="0" w:space="0" w:color="auto"/>
                <w:right w:val="none" w:sz="0" w:space="0" w:color="auto"/>
              </w:divBdr>
            </w:div>
            <w:div w:id="1492670815">
              <w:marLeft w:val="0"/>
              <w:marRight w:val="0"/>
              <w:marTop w:val="0"/>
              <w:marBottom w:val="0"/>
              <w:divBdr>
                <w:top w:val="none" w:sz="0" w:space="0" w:color="auto"/>
                <w:left w:val="none" w:sz="0" w:space="0" w:color="auto"/>
                <w:bottom w:val="none" w:sz="0" w:space="0" w:color="auto"/>
                <w:right w:val="none" w:sz="0" w:space="0" w:color="auto"/>
              </w:divBdr>
            </w:div>
          </w:divsChild>
        </w:div>
        <w:div w:id="1839465220">
          <w:marLeft w:val="0"/>
          <w:marRight w:val="0"/>
          <w:marTop w:val="0"/>
          <w:marBottom w:val="150"/>
          <w:divBdr>
            <w:top w:val="none" w:sz="0" w:space="0" w:color="auto"/>
            <w:left w:val="none" w:sz="0" w:space="0" w:color="auto"/>
            <w:bottom w:val="none" w:sz="0" w:space="0" w:color="auto"/>
            <w:right w:val="none" w:sz="0" w:space="0" w:color="auto"/>
          </w:divBdr>
          <w:divsChild>
            <w:div w:id="136756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B0935-BDEC-4121-8560-EB19DC2E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2159</Words>
  <Characters>1232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Vitas Daugevičius</dc:creator>
  <cp:keywords/>
  <dc:description/>
  <cp:lastModifiedBy>Jolanta Kavaliauskienė</cp:lastModifiedBy>
  <cp:revision>2</cp:revision>
  <cp:lastPrinted>2022-05-10T10:40:00Z</cp:lastPrinted>
  <dcterms:created xsi:type="dcterms:W3CDTF">2025-08-07T11:25:00Z</dcterms:created>
  <dcterms:modified xsi:type="dcterms:W3CDTF">2025-08-07T11:25:00Z</dcterms:modified>
</cp:coreProperties>
</file>